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51.jpeg" ContentType="image/jpeg"/>
  <Override PartName="/word/media/image9.png" ContentType="image/png"/>
  <Override PartName="/word/media/image2.png" ContentType="image/png"/>
  <Override PartName="/word/media/image3.png" ContentType="image/png"/>
  <Override PartName="/word/media/image45.jpeg" ContentType="image/jpe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46.jpeg" ContentType="image/jpe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52.jpeg" ContentType="image/jpe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47.jpeg" ContentType="image/jpe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48.jpeg" ContentType="image/jpe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38.png" ContentType="image/png"/>
  <Override PartName="/word/media/image39.png" ContentType="image/png"/>
  <Override PartName="/word/media/image40.png" ContentType="image/png"/>
  <Override PartName="/word/media/image42.jpeg" ContentType="image/jpeg"/>
  <Override PartName="/word/media/image41.png" ContentType="image/png"/>
  <Override PartName="/word/media/image43.jpeg" ContentType="image/jpeg"/>
  <Override PartName="/word/media/image44.jpeg" ContentType="image/jpeg"/>
  <Override PartName="/word/media/image49.jpeg" ContentType="image/jpeg"/>
  <Override PartName="/word/media/image50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"/>
        <w:spacing w:lineRule="auto" w:line="360"/>
        <w:jc w:val="left"/>
        <w:rPr>
          <w:sz w:val="60"/>
          <w:szCs w:val="72"/>
        </w:rPr>
      </w:pPr>
      <w:r>
        <w:rPr>
          <w:sz w:val="60"/>
          <w:szCs w:val="72"/>
        </w:rPr>
      </w:r>
    </w:p>
    <w:p>
      <w:pPr>
        <w:pStyle w:val="Titolo"/>
        <w:spacing w:lineRule="auto" w:line="360"/>
        <w:jc w:val="left"/>
        <w:rPr>
          <w:sz w:val="60"/>
          <w:szCs w:val="72"/>
        </w:rPr>
      </w:pPr>
      <w:r>
        <w:rPr>
          <w:sz w:val="60"/>
          <w:szCs w:val="72"/>
        </w:rPr>
      </w:r>
    </w:p>
    <w:p>
      <w:pPr>
        <w:pStyle w:val="Titolo"/>
        <w:spacing w:lineRule="auto" w:line="360" w:before="0" w:after="100"/>
        <w:rPr/>
      </w:pPr>
      <w:r>
        <w:rPr/>
        <w:drawing>
          <wp:inline distT="0" distB="0" distL="0" distR="0">
            <wp:extent cx="304800" cy="33337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8" t="-108" r="-118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71475" cy="333375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7" t="-108" r="-97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33375" cy="333375"/>
            <wp:effectExtent l="0" t="0" r="0" b="0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8" t="-108" r="-108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81000" cy="333375"/>
            <wp:effectExtent l="0" t="0" r="0" b="0"/>
            <wp:docPr id="4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5" t="-108" r="-9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33375" cy="333375"/>
            <wp:effectExtent l="0" t="0" r="0" b="0"/>
            <wp:docPr id="5" name="Immagin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08" t="-108" r="-108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33375"/>
            <wp:effectExtent l="0" t="0" r="0" b="0"/>
            <wp:docPr id="6" name="Immagin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11" t="-108" r="-111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33375" cy="333375"/>
            <wp:effectExtent l="0" t="0" r="0" b="0"/>
            <wp:docPr id="7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8" t="-108" r="-108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42900" cy="333375"/>
            <wp:effectExtent l="0" t="0" r="0" b="0"/>
            <wp:docPr id="8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05" t="-108" r="-10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7650" cy="333375"/>
            <wp:effectExtent l="0" t="0" r="0" b="0"/>
            <wp:docPr id="9" name="Immagine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145" t="-108" r="-14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52425" cy="333375"/>
            <wp:effectExtent l="0" t="0" r="0" b="0"/>
            <wp:docPr id="10" name="Immagine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102" t="-108" r="-102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</w:t>
      </w:r>
    </w:p>
    <w:p>
      <w:pPr>
        <w:pStyle w:val="Normal"/>
        <w:rPr/>
      </w:pPr>
      <w:r>
        <w:rPr/>
      </w:r>
    </w:p>
    <w:p>
      <w:pPr>
        <w:pStyle w:val="Titolo"/>
        <w:spacing w:lineRule="auto" w:line="360" w:before="0" w:after="100"/>
        <w:rPr/>
      </w:pPr>
      <w:r>
        <w:rPr/>
        <w:drawing>
          <wp:inline distT="0" distB="0" distL="0" distR="0">
            <wp:extent cx="247650" cy="333375"/>
            <wp:effectExtent l="0" t="0" r="0" b="0"/>
            <wp:docPr id="11" name="Immagine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145" t="-108" r="-14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33375"/>
            <wp:effectExtent l="0" t="0" r="0" b="0"/>
            <wp:docPr id="12" name="Immagine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-111" t="-108" r="-111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33375"/>
            <wp:effectExtent l="0" t="0" r="0" b="0"/>
            <wp:docPr id="13" name="Immagine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-111" t="-108" r="-111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61950" cy="333375"/>
            <wp:effectExtent l="0" t="0" r="0" b="0"/>
            <wp:docPr id="14" name="Immagine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-100" t="-108" r="-100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76225" cy="333375"/>
            <wp:effectExtent l="0" t="0" r="0" b="0"/>
            <wp:docPr id="15" name="Immagine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-130" t="-108" r="-130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33375"/>
            <wp:effectExtent l="0" t="0" r="0" b="0"/>
            <wp:docPr id="16" name="Immagin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-111" t="-108" r="-111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71475" cy="333375"/>
            <wp:effectExtent l="0" t="0" r="0" b="0"/>
            <wp:docPr id="17" name="Immagine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-97" t="-108" r="-97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52425" cy="333375"/>
            <wp:effectExtent l="0" t="0" r="0" b="0"/>
            <wp:docPr id="18" name="Immagine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-102" t="-108" r="-102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33375"/>
            <wp:effectExtent l="0" t="0" r="0" b="0"/>
            <wp:docPr id="19" name="Immagine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-111" t="-108" r="-111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52425" cy="333375"/>
            <wp:effectExtent l="0" t="0" r="0" b="0"/>
            <wp:docPr id="20" name="Immagine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-102" t="-108" r="-102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Titolo"/>
        <w:spacing w:lineRule="auto" w:line="360" w:before="0" w:after="100"/>
        <w:rPr/>
      </w:pPr>
      <w:r>
        <w:rPr/>
        <w:drawing>
          <wp:inline distT="0" distB="0" distL="0" distR="0">
            <wp:extent cx="361950" cy="333375"/>
            <wp:effectExtent l="0" t="0" r="0" b="0"/>
            <wp:docPr id="21" name="Immagine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-100" t="-108" r="-100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33375"/>
            <wp:effectExtent l="0" t="0" r="0" b="0"/>
            <wp:docPr id="22" name="Immagine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-111" t="-108" r="-111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33375"/>
            <wp:effectExtent l="0" t="0" r="0" b="0"/>
            <wp:docPr id="23" name="Immagine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23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-111" t="-108" r="-111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Titolo"/>
        <w:spacing w:lineRule="auto" w:line="360" w:before="0" w:after="100"/>
        <w:rPr/>
      </w:pPr>
      <w:r>
        <w:rPr/>
        <w:drawing>
          <wp:inline distT="0" distB="0" distL="0" distR="0">
            <wp:extent cx="314325" cy="333375"/>
            <wp:effectExtent l="0" t="0" r="0" b="0"/>
            <wp:docPr id="24" name="Immagine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magine24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115" t="-108" r="-11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61950" cy="333375"/>
            <wp:effectExtent l="0" t="0" r="0" b="0"/>
            <wp:docPr id="25" name="Immagine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magine25" descr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-100" t="-108" r="-100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33375"/>
            <wp:effectExtent l="0" t="0" r="0" b="0"/>
            <wp:docPr id="26" name="Immagine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26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-111" t="-108" r="-111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61950" cy="333375"/>
            <wp:effectExtent l="0" t="0" r="0" b="0"/>
            <wp:docPr id="27" name="Immagine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27" descr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-100" t="-108" r="-100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71475" cy="333375"/>
            <wp:effectExtent l="0" t="0" r="0" b="0"/>
            <wp:docPr id="28" name="Immagine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magine28" descr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97" t="-108" r="-97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33375" cy="333375"/>
            <wp:effectExtent l="0" t="0" r="0" b="0"/>
            <wp:docPr id="29" name="Immagine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29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-108" t="-108" r="-108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Titolo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Web"/>
        <w:spacing w:lineRule="auto" w:line="360"/>
        <w:jc w:val="center"/>
        <w:rPr/>
      </w:pPr>
      <w:r>
        <w:rPr>
          <w:b/>
          <w:bCs/>
          <w:color w:val="0000FF"/>
          <w:sz w:val="36"/>
          <w:szCs w:val="36"/>
        </w:rPr>
        <w:drawing>
          <wp:inline distT="0" distB="0" distL="0" distR="0">
            <wp:extent cx="428625" cy="333375"/>
            <wp:effectExtent l="0" t="0" r="0" b="0"/>
            <wp:docPr id="30" name="Immagine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30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-84" t="-108" r="-84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52425" cy="333375"/>
            <wp:effectExtent l="0" t="0" r="0" b="0"/>
            <wp:docPr id="31" name="Immagine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31" descr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 l="-102" t="-108" r="-102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71475" cy="333375"/>
            <wp:effectExtent l="0" t="0" r="0" b="0"/>
            <wp:docPr id="32" name="Immagine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magine32" descr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 l="-97" t="-108" r="-97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04800" cy="333375"/>
            <wp:effectExtent l="0" t="0" r="0" b="0"/>
            <wp:docPr id="33" name="Immagine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magine33" descr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 l="-118" t="-108" r="-118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33375" cy="333375"/>
            <wp:effectExtent l="0" t="0" r="0" b="0"/>
            <wp:docPr id="34" name="Immagine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magine34" descr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-108" t="-108" r="-108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36"/>
          <w:szCs w:val="36"/>
        </w:rPr>
        <w:t xml:space="preserve"> </w:t>
      </w:r>
      <w:r>
        <w:rPr/>
        <w:drawing>
          <wp:inline distT="0" distB="0" distL="0" distR="0">
            <wp:extent cx="361950" cy="333375"/>
            <wp:effectExtent l="0" t="0" r="0" b="0"/>
            <wp:docPr id="35" name="Immagine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magine35" descr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 l="-100" t="-108" r="-100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7650" cy="333375"/>
            <wp:effectExtent l="0" t="0" r="0" b="0"/>
            <wp:docPr id="36" name="Immagine3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magine36" descr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-145" t="-108" r="-14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>
        <w:rPr/>
        <w:drawing>
          <wp:inline distT="0" distB="0" distL="0" distR="0">
            <wp:extent cx="371475" cy="333375"/>
            <wp:effectExtent l="0" t="0" r="0" b="0"/>
            <wp:docPr id="37" name="Immagine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magine37" descr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-97" t="-108" r="-97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23850" cy="333375"/>
            <wp:effectExtent l="0" t="0" r="0" b="0"/>
            <wp:docPr id="38" name="Immagine3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magine38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l="-111" t="-108" r="-111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36"/>
          <w:szCs w:val="36"/>
        </w:rPr>
        <w:drawing>
          <wp:inline distT="0" distB="0" distL="0" distR="0">
            <wp:extent cx="381000" cy="333375"/>
            <wp:effectExtent l="0" t="0" r="0" b="0"/>
            <wp:docPr id="39" name="Immagine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39" descr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 l="-95" t="-108" r="-9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FF"/>
          <w:sz w:val="36"/>
          <w:szCs w:val="36"/>
        </w:rPr>
        <w:drawing>
          <wp:inline distT="0" distB="0" distL="0" distR="0">
            <wp:extent cx="314325" cy="333375"/>
            <wp:effectExtent l="0" t="0" r="0" b="0"/>
            <wp:docPr id="40" name="Immagine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magine40" descr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-115" t="-108" r="-11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47650" cy="333375"/>
            <wp:effectExtent l="0" t="0" r="0" b="0"/>
            <wp:docPr id="41" name="Immagine4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41" descr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l="-145" t="-108" r="-145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NormalWeb"/>
        <w:spacing w:lineRule="auto" w:line="360"/>
        <w:jc w:val="center"/>
        <w:rPr>
          <w:rFonts w:ascii="Times New Roman" w:hAnsi="Times New Roman" w:cs="Times New Roman"/>
          <w:lang w:val="it-IT"/>
        </w:rPr>
      </w:pPr>
      <w:r>
        <w:rPr>
          <w:rFonts w:cs="Times New Roman" w:ascii="Times New Roman" w:hAnsi="Times New Roman"/>
          <w:lang w:val="it-IT"/>
        </w:rPr>
      </w:r>
    </w:p>
    <w:p>
      <w:pPr>
        <w:pStyle w:val="NormalWeb"/>
        <w:spacing w:lineRule="auto" w:line="360"/>
        <w:ind w:firstLine="720"/>
        <w:jc w:val="both"/>
        <w:rPr/>
      </w:pPr>
      <w:r>
        <w:rPr>
          <w:rFonts w:cs="Times New Roman" w:ascii="Times New Roman" w:hAnsi="Times New Roman"/>
          <w:lang w:val="it-IT"/>
        </w:rPr>
        <w:t>Questa storia è pubblicata senza alcuno scopo di lucro e non è intenzione dell’autore violare alcun copyright. Tutte le immagini riportate in questa cronologia sono, al meglio della mia conoscenza, di pubblico dominio e alcune sono state modificate dall’autore per adattarle agli avvenimenti descritti. Se, involontariamente, è stato utilizzato materiale soggetto a copyright o in violazione alla legge si prega di comunicarmelo e provvederò immediatamente a rimuoverlo.</w:t>
      </w:r>
    </w:p>
    <w:p>
      <w:pPr>
        <w:pStyle w:val="NormalWeb"/>
        <w:spacing w:lineRule="auto" w:line="360"/>
        <w:ind w:firstLine="720"/>
        <w:jc w:val="both"/>
        <w:rPr>
          <w:rStyle w:val="Spnmessagetext"/>
          <w:rFonts w:ascii="Times New Roman" w:hAnsi="Times New Roman" w:cs="Times New Roman"/>
          <w:bCs/>
          <w:lang w:val="it-IT"/>
        </w:rPr>
      </w:pPr>
      <w:r>
        <w:rPr>
          <w:rFonts w:cs="Times New Roman" w:ascii="Times New Roman" w:hAnsi="Times New Roman"/>
          <w:lang w:val="it-IT"/>
        </w:rPr>
        <w:t>Buona Lettura.</w:t>
      </w:r>
      <w:r>
        <w:br w:type="page"/>
      </w:r>
    </w:p>
    <w:p>
      <w:pPr>
        <w:pStyle w:val="Normal"/>
        <w:spacing w:lineRule="auto" w:line="360"/>
        <w:jc w:val="both"/>
        <w:rPr>
          <w:rStyle w:val="Spnmessagetext"/>
          <w:rFonts w:ascii="Times New Roman" w:hAnsi="Times New Roman" w:cs="Times New Roman"/>
          <w:bCs/>
          <w:lang w:val="it-IT"/>
        </w:rPr>
      </w:pPr>
      <w:r>
        <w:rPr/>
      </w:r>
    </w:p>
    <w:p>
      <w:pPr>
        <w:pStyle w:val="Titolo1"/>
        <w:jc w:val="center"/>
        <w:rPr>
          <w:sz w:val="52"/>
          <w:szCs w:val="52"/>
        </w:rPr>
      </w:pPr>
      <w:r>
        <w:rPr>
          <w:sz w:val="52"/>
          <w:szCs w:val="52"/>
        </w:rPr>
        <w:t>PARTE IX: 2142-2178</w:t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inline distT="0" distB="0" distL="0" distR="0">
                <wp:extent cx="5487035" cy="19685"/>
                <wp:effectExtent l="0" t="0" r="0" b="0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gray" stroked="f" style="position:absolute;margin-left:0pt;margin-top:-1.55pt;width:431.95pt;height:1.45pt;mso-position-vertical:top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bCs/>
        </w:rPr>
        <w:t>2145:</w:t>
      </w:r>
      <w:r>
        <w:rPr/>
        <w:t xml:space="preserve"> Il 10 Marzo 2145 il generale Ali bin Ibrahim Al-Naimi si auto-incorona Sultano del</w:t>
      </w:r>
      <w:r>
        <w:rPr>
          <w:b/>
        </w:rPr>
        <w:t xml:space="preserve"> Sultanato Iracheno (</w:t>
      </w:r>
      <w:r>
        <w:rPr>
          <w:b/>
          <w:b/>
          <w:sz w:val="32"/>
          <w:sz w:val="32"/>
          <w:szCs w:val="32"/>
          <w:rtl w:val="true"/>
          <w:lang w:val="en-US"/>
        </w:rPr>
        <w:t>سلتاناتو إيراتشينو</w:t>
      </w:r>
      <w:r>
        <w:rPr>
          <w:b/>
        </w:rPr>
        <w:t>)</w:t>
      </w:r>
      <w:r>
        <w:rPr/>
        <w:t xml:space="preserve"> con il titolo di Saddam Hussein II. Il Sultanato si estende in tutto il Medio Oriente fino in Afghanistan, nel Golfo Persico e negli Stati russi meridionali.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bCs/>
        </w:rPr>
        <w:drawing>
          <wp:inline distT="0" distB="0" distL="0" distR="0">
            <wp:extent cx="3286125" cy="2190750"/>
            <wp:effectExtent l="0" t="0" r="0" b="0"/>
            <wp:docPr id="43" name="Immagine4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42" descr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-12" t="-17" r="-12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  <w:t>- Bandiera del Sultanato Iracheno, 10/03/2145 -</w:t>
      </w:r>
    </w:p>
    <w:p>
      <w:pPr>
        <w:pStyle w:val="Normal"/>
        <w:spacing w:lineRule="auto" w:line="36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drawing>
          <wp:inline distT="0" distB="0" distL="0" distR="0">
            <wp:extent cx="5143500" cy="3982720"/>
            <wp:effectExtent l="0" t="0" r="0" b="0"/>
            <wp:docPr id="44" name="Immagine4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magine43" descr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  <w:t>- Il Generale Ali bin Ibrahim Al-Naimi (sulla sinistra) mentre viene incoronato Sultano del Sultanato Iracheno con il titolo di Saddam Hussein II, Sultanato Iracheno, 10/03/2145 -</w:t>
      </w:r>
    </w:p>
    <w:p>
      <w:pPr>
        <w:pStyle w:val="Normal"/>
        <w:spacing w:lineRule="auto" w:line="36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</w:rPr>
        <w:t>2149:</w:t>
      </w:r>
      <w:r>
        <w:rPr/>
        <w:t xml:space="preserve"> Il 4 Ottobre 2149 i Regni Uniti del Sud inaugurano la prima città sottomarina stabilmente abitata da ricercatori e da civili al largo delle coste brasiliane: New Atlantis.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5742305" cy="3593465"/>
            <wp:effectExtent l="0" t="0" r="0" b="0"/>
            <wp:docPr id="45" name="Immagine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magine44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l="-7" t="-10" r="-7" b="-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/>
      </w:pPr>
      <w:r>
        <w:rPr>
          <w:b/>
          <w:i/>
        </w:rPr>
        <w:t>- La città sottomarina di New Atlantis, Regni Uniti del Sud, 04/10/2149 -</w:t>
      </w:r>
    </w:p>
    <w:p>
      <w:pPr>
        <w:pStyle w:val="Normal"/>
        <w:spacing w:lineRule="auto" w:line="36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5713095" cy="4125595"/>
            <wp:effectExtent l="0" t="0" r="0" b="0"/>
            <wp:docPr id="46" name="Immagine4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magine45" descr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l="-5" t="-7" r="-5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/>
      </w:pPr>
      <w:r>
        <w:rPr>
          <w:b/>
          <w:i/>
        </w:rPr>
        <w:t>- Veduta da una camera da letto della città sottomarina di New Atlantis, Regni Uniti del Sud, 04/10/2149 -</w:t>
      </w:r>
    </w:p>
    <w:p>
      <w:pPr>
        <w:pStyle w:val="Normal"/>
        <w:spacing w:lineRule="auto" w:line="360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bCs/>
        </w:rPr>
        <w:t>2151:</w:t>
      </w:r>
      <w:r>
        <w:rPr/>
        <w:t xml:space="preserve"> Prima missione umana su Giove da parte dell’ESA e della Reale Agenzia Spaziale del Sud: viene costruita la prima base in orbita gioviana popolata stabilmente da scienziati europei e sudamericani: Adventure Bay, sul satellite Adrastea.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5483860" cy="4241165"/>
            <wp:effectExtent l="0" t="0" r="0" b="0"/>
            <wp:docPr id="47" name="Immagine4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magine46" descr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l="-4" t="-5" r="-4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424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/>
      </w:pPr>
      <w:r>
        <w:rPr>
          <w:b/>
          <w:i/>
        </w:rPr>
        <w:t>- Veduta dalla base euro-sudamericana Adventure Bay su Adrastea, satellite di Giove, 09/10/2151 -</w:t>
      </w:r>
    </w:p>
    <w:p>
      <w:pPr>
        <w:pStyle w:val="Normal"/>
        <w:spacing w:lineRule="auto" w:line="36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drawing>
          <wp:inline distT="0" distB="0" distL="0" distR="0">
            <wp:extent cx="5483860" cy="3556000"/>
            <wp:effectExtent l="0" t="0" r="0" b="0"/>
            <wp:docPr id="48" name="Immagine4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magine47" descr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/>
      </w:pPr>
      <w:r>
        <w:rPr>
          <w:b/>
          <w:i/>
        </w:rPr>
        <w:t>- Scienziati della Adventure Bay mentre esplorano Adrastea, satellite di Giove, 29/11/2151 -</w:t>
      </w:r>
    </w:p>
    <w:p>
      <w:pPr>
        <w:pStyle w:val="Corpodeltesto"/>
        <w:spacing w:lineRule="auto" w:line="36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bCs/>
        </w:rPr>
        <w:t xml:space="preserve">2152: </w:t>
      </w:r>
      <w:r>
        <w:rPr/>
        <w:t>Il Sultanato Iracheno stipula un’alleanza militare di mutua assistenza con il territorio dei Cyborg.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</w:rPr>
        <w:t>2153:</w:t>
      </w:r>
      <w:r>
        <w:rPr/>
        <w:t xml:space="preserve"> Prima centrale materia-antimateria costruita a Monaco di Baviera che sostituirà le antiquate centrali a fusione nucleare.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3856990" cy="3856990"/>
            <wp:effectExtent l="0" t="0" r="0" b="0"/>
            <wp:docPr id="49" name="Immagine4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magine48" descr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  <w:t>- Centrale energetica materia-antimateria di Monaco di Baviera, Germania, Stati Uniti d’Europa, 19/11/2153 -</w:t>
      </w:r>
    </w:p>
    <w:p>
      <w:pPr>
        <w:pStyle w:val="Normal"/>
        <w:spacing w:lineRule="auto" w:line="36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</w:rPr>
        <w:t>2159:</w:t>
      </w:r>
      <w:r>
        <w:rPr/>
        <w:t xml:space="preserve"> Il Territorio dei Cyborg inizia lo smantellamento e la sostituzione delle centrali a fusione del continente Nord-Americano con centrali materia-antimateria.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</w:rPr>
        <w:t>2165:</w:t>
      </w:r>
      <w:r>
        <w:rPr/>
        <w:t xml:space="preserve"> Terminata la costruzione della più grande centrale materia-antimateria del mondo situata a New Cy, capitale del Territorio dei Cyborg. Alimenterà tutte le altre centrali le quali alimenteranno i cento milioni di cyborg del Territorio.</w:t>
      </w:r>
    </w:p>
    <w:p>
      <w:pPr>
        <w:pStyle w:val="Corpodeltesto"/>
        <w:spacing w:lineRule="auto" w:line="360"/>
        <w:ind w:firstLine="720"/>
        <w:rPr/>
      </w:pPr>
      <w:r>
        <w:rPr>
          <w:b/>
        </w:rPr>
        <w:t>2167:</w:t>
      </w:r>
      <w:r>
        <w:rPr/>
        <w:t xml:space="preserve"> Prima missione umana verso Saturno. Stabilimento della base ESA Deep Space Beta su Mimas, un grande satellite ghiacciato in orbita saturniana.</w:t>
      </w:r>
    </w:p>
    <w:p>
      <w:pPr>
        <w:pStyle w:val="Corpodeltesto"/>
        <w:spacing w:lineRule="auto" w:line="360"/>
        <w:rPr/>
      </w:pPr>
      <w:r>
        <w:rPr/>
      </w:r>
    </w:p>
    <w:p>
      <w:pPr>
        <w:pStyle w:val="Corpodeltesto"/>
        <w:spacing w:lineRule="auto" w:line="360"/>
        <w:jc w:val="center"/>
        <w:rPr/>
      </w:pPr>
      <w:r>
        <w:rPr/>
        <w:drawing>
          <wp:inline distT="0" distB="0" distL="0" distR="0">
            <wp:extent cx="5710555" cy="3711575"/>
            <wp:effectExtent l="0" t="0" r="0" b="0"/>
            <wp:docPr id="50" name="Immagine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magine49" descr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  <w:t>- Veduta dalla base spaziale europea Deep Space Beta su Mimas, satellite di Saturno, 12/04/2167 -</w:t>
      </w:r>
    </w:p>
    <w:p>
      <w:pPr>
        <w:pStyle w:val="Normal"/>
        <w:spacing w:lineRule="auto" w:line="360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drawing>
          <wp:inline distT="0" distB="0" distL="0" distR="0">
            <wp:extent cx="5720080" cy="4067810"/>
            <wp:effectExtent l="0" t="0" r="0" b="0"/>
            <wp:docPr id="51" name="Immagine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magine50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 l="-5" t="-7" r="-5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06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i/>
        </w:rPr>
        <w:t>- Base spaziale europea Deep Space Beta su Mimas, satellite di Saturno, 14/05/2167 -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</w:rPr>
        <w:t>2176:</w:t>
      </w:r>
      <w:r>
        <w:rPr/>
        <w:t xml:space="preserve"> Missione dell’ESA su Titano, satellite di Saturno, e fondazione della base scientifica Cassini sulla sua superficie.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rStyle w:val="HTMLTypewriter"/>
        </w:rPr>
      </w:pPr>
      <w:r>
        <w:rPr>
          <w:rStyle w:val="HTMLTypewriter"/>
        </w:rPr>
        <w:drawing>
          <wp:inline distT="0" distB="0" distL="0" distR="0">
            <wp:extent cx="5008880" cy="3423920"/>
            <wp:effectExtent l="0" t="0" r="0" b="0"/>
            <wp:docPr id="52" name="Immagine5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magine51" descr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 l="-12" t="-17" r="-12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8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/>
      </w:pPr>
      <w:r>
        <w:rPr>
          <w:rStyle w:val="HTMLTypewriter"/>
          <w:rFonts w:cs="Times New Roman"/>
          <w:b/>
          <w:i/>
          <w:sz w:val="24"/>
          <w:szCs w:val="24"/>
        </w:rPr>
        <w:t>- Base scientifica europea Cassini su Titano, satellite di Saturno, 13/06/2176 -</w:t>
      </w:r>
    </w:p>
    <w:p>
      <w:pPr>
        <w:pStyle w:val="Normal"/>
        <w:spacing w:lineRule="auto" w:line="360"/>
        <w:jc w:val="both"/>
        <w:rPr>
          <w:rStyle w:val="HTMLTypewriter"/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4798060" cy="3646805"/>
            <wp:effectExtent l="0" t="0" r="0" b="0"/>
            <wp:docPr id="53" name="Immagine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magine52" descr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 l="-7" t="-9" r="-7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36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  <w:t>- Veduta dalla base scientifica europea Cassini su Titano, satellite di Saturno, 04/08/2176 -</w:t>
      </w:r>
    </w:p>
    <w:p>
      <w:pPr>
        <w:pStyle w:val="Normal"/>
        <w:spacing w:lineRule="auto" w:line="360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bCs/>
        </w:rPr>
        <w:t>2178:</w:t>
      </w:r>
      <w:r>
        <w:rPr/>
        <w:t xml:space="preserve"> La Federazione Cinese, al culmine di una spaventosa crisi economica iniziata con il disastro nucleare del 2133, con l’appoggio del Sultanato Iracheno e del Territorio dei Cyborg, inizia una spietata guerra di conquista nel territorio asiatico e nel territorio degli Stati russi. Gli U.S.E. e i R.U.S. restano neutrali.</w:t>
      </w:r>
    </w:p>
    <w:p>
      <w:pPr>
        <w:pStyle w:val="Normal"/>
        <w:spacing w:lineRule="auto" w:line="360"/>
        <w:rPr>
          <w:rFonts w:ascii="Monotype Corsiva" w:hAnsi="Monotype Corsiva" w:cs="Monotype Corsiva"/>
          <w:b/>
          <w:b/>
          <w:bCs/>
          <w:vanish/>
          <w:color w:val="0000FF"/>
          <w:sz w:val="96"/>
          <w:szCs w:val="96"/>
        </w:rPr>
      </w:pPr>
      <w:r>
        <w:rPr/>
      </w:r>
      <w:bookmarkStart w:id="0" w:name="_PictureBullets"/>
      <w:bookmarkStart w:id="1" w:name="_PictureBullets"/>
      <w:bookmarkEnd w:id="1"/>
    </w:p>
    <w:sectPr>
      <w:footerReference w:type="default" r:id="rId54"/>
      <w:footerReference w:type="first" r:id="rId55"/>
      <w:type w:val="nextPage"/>
      <w:pgSz w:w="12240" w:h="15840"/>
      <w:pgMar w:left="1800" w:right="1800" w:header="0" w:top="1440" w:footer="72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Arial Unicode MS">
    <w:charset w:val="80"/>
    <w:family w:val="swiss"/>
    <w:pitch w:val="variable"/>
  </w:font>
  <w:font w:name="Monotype Corsiva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>
        <w:rStyle w:val="Numerodipagina"/>
      </w:rPr>
    </w:pPr>
    <w:r>
      <w:rPr/>
    </w:r>
  </w:p>
  <w:p>
    <w:pPr>
      <w:pStyle w:val="Pidipagina"/>
      <w:ind w:right="360" w:hanging="0"/>
      <w:rPr>
        <w:rStyle w:val="Numerodipagina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b/>
      <w:bCs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b/>
      <w:bCs/>
      <w:sz w:val="40"/>
    </w:rPr>
  </w:style>
  <w:style w:type="paragraph" w:styleId="Titolo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b/>
      <w:bCs/>
      <w:sz w:val="36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  <w:bCs/>
      <w:sz w:val="32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outlineLvl w:val="6"/>
    </w:pPr>
    <w:rPr>
      <w:sz w:val="36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Numerodipagina">
    <w:name w:val="Numero di pagina"/>
    <w:basedOn w:val="DefaultParagraphFont"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Testoblu1">
    <w:name w:val="testoblu1"/>
    <w:basedOn w:val="DefaultParagraphFont"/>
    <w:qFormat/>
    <w:rPr>
      <w:rFonts w:ascii="Verdana" w:hAnsi="Verdana" w:cs="Verdana"/>
      <w:strike w:val="false"/>
      <w:dstrike w:val="false"/>
      <w:color w:val="0D4156"/>
      <w:sz w:val="15"/>
      <w:szCs w:val="15"/>
      <w:u w:val="none"/>
    </w:rPr>
  </w:style>
  <w:style w:type="character" w:styleId="Enfasi">
    <w:name w:val="Enfasi"/>
    <w:basedOn w:val="DefaultParagraphFont"/>
    <w:qFormat/>
    <w:rPr>
      <w:i/>
      <w:iCs/>
    </w:rPr>
  </w:style>
  <w:style w:type="character" w:styleId="Enfasiforte">
    <w:name w:val="Enfasi forte"/>
    <w:basedOn w:val="DefaultParagraphFont"/>
    <w:qFormat/>
    <w:rPr>
      <w:b/>
      <w:bCs/>
    </w:rPr>
  </w:style>
  <w:style w:type="character" w:styleId="Textecopie">
    <w:name w:val="textecopie"/>
    <w:basedOn w:val="DefaultParagraphFont"/>
    <w:qFormat/>
    <w:rPr/>
  </w:style>
  <w:style w:type="character" w:styleId="Bodytext1">
    <w:name w:val="bodytext1"/>
    <w:basedOn w:val="DefaultParagraphFont"/>
    <w:qFormat/>
    <w:rPr>
      <w:rFonts w:ascii="Verdana" w:hAnsi="Verdana" w:cs="Verdana"/>
      <w:color w:val="666666"/>
      <w:sz w:val="17"/>
      <w:szCs w:val="17"/>
    </w:rPr>
  </w:style>
  <w:style w:type="character" w:styleId="T01">
    <w:name w:val="t01"/>
    <w:basedOn w:val="DefaultParagraphFont"/>
    <w:qFormat/>
    <w:rPr>
      <w:rFonts w:ascii="Verdana" w:hAnsi="Verdana" w:cs="Verdana"/>
      <w:b w:val="false"/>
      <w:bCs w:val="false"/>
      <w:color w:val="000000"/>
      <w:sz w:val="14"/>
      <w:szCs w:val="14"/>
    </w:rPr>
  </w:style>
  <w:style w:type="character" w:styleId="HTMLTypewriter">
    <w:name w:val="HTML Typewriter"/>
    <w:basedOn w:val="DefaultParagraphFont"/>
    <w:qFormat/>
    <w:rPr>
      <w:rFonts w:ascii="Courier New" w:hAnsi="Courier New" w:eastAsia="Times New Roman" w:cs="Courier New"/>
      <w:sz w:val="20"/>
      <w:szCs w:val="20"/>
    </w:rPr>
  </w:style>
  <w:style w:type="character" w:styleId="NormalWebChar">
    <w:name w:val="Normal (Web) Char"/>
    <w:basedOn w:val="DefaultParagraphFont"/>
    <w:qFormat/>
    <w:rPr>
      <w:rFonts w:ascii="Arial Unicode MS" w:hAnsi="Arial Unicode MS" w:eastAsia="Arial Unicode MS" w:cs="Arial Unicode MS"/>
      <w:sz w:val="24"/>
      <w:szCs w:val="24"/>
      <w:lang w:val="en-US" w:bidi="ar-SA"/>
    </w:rPr>
  </w:style>
  <w:style w:type="character" w:styleId="Spnmessagetext">
    <w:name w:val="spnmessagetext"/>
    <w:basedOn w:val="DefaultParagraphFont"/>
    <w:qFormat/>
    <w:rPr/>
  </w:style>
  <w:style w:type="paragraph" w:styleId="Titolo">
    <w:name w:val="Titolo"/>
    <w:basedOn w:val="Normal"/>
    <w:next w:val="Corpodeltesto"/>
    <w:qFormat/>
    <w:pPr>
      <w:jc w:val="center"/>
    </w:pPr>
    <w:rPr>
      <w:b/>
      <w:bCs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ZTopofForm">
    <w:name w:val="z-Top of Form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eastAsia="Arial Unicode MS" w:cs="Arial"/>
      <w:vanish/>
      <w:sz w:val="16"/>
      <w:szCs w:val="16"/>
      <w:lang w:val="en-US"/>
    </w:rPr>
  </w:style>
  <w:style w:type="paragraph" w:styleId="ZBottomofForm">
    <w:name w:val="z-Bottom of Form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eastAsia="Arial Unicode MS" w:cs="Arial"/>
      <w:vanish/>
      <w:sz w:val="16"/>
      <w:szCs w:val="16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hAnsi="Arial Unicode MS" w:eastAsia="Arial Unicode MS" w:cs="Arial Unicode MS"/>
      <w:lang w:val="en-US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Indice1">
    <w:name w:val="TOC 1"/>
    <w:basedOn w:val="Normal"/>
    <w:next w:val="Normal"/>
    <w:pPr>
      <w:tabs>
        <w:tab w:val="clear" w:pos="720"/>
        <w:tab w:val="right" w:pos="8630" w:leader="dot"/>
      </w:tabs>
      <w:spacing w:before="120" w:after="120"/>
      <w:jc w:val="both"/>
    </w:pPr>
    <w:rPr>
      <w:b/>
      <w:bCs/>
      <w:caps/>
      <w:sz w:val="20"/>
      <w:szCs w:val="20"/>
    </w:rPr>
  </w:style>
  <w:style w:type="paragraph" w:styleId="Indice2">
    <w:name w:val="TOC 2"/>
    <w:basedOn w:val="Normal"/>
    <w:next w:val="Normal"/>
    <w:pPr>
      <w:ind w:left="240" w:hanging="0"/>
    </w:pPr>
    <w:rPr>
      <w:smallCaps/>
      <w:sz w:val="20"/>
      <w:szCs w:val="20"/>
    </w:rPr>
  </w:style>
  <w:style w:type="paragraph" w:styleId="Indice3">
    <w:name w:val="TOC 3"/>
    <w:basedOn w:val="Normal"/>
    <w:next w:val="Normal"/>
    <w:pPr>
      <w:ind w:left="480" w:hanging="0"/>
    </w:pPr>
    <w:rPr>
      <w:i/>
      <w:iCs/>
      <w:sz w:val="20"/>
      <w:szCs w:val="20"/>
    </w:rPr>
  </w:style>
  <w:style w:type="paragraph" w:styleId="Indice4">
    <w:name w:val="TOC 4"/>
    <w:basedOn w:val="Normal"/>
    <w:next w:val="Normal"/>
    <w:pPr>
      <w:ind w:left="720" w:hanging="0"/>
    </w:pPr>
    <w:rPr>
      <w:sz w:val="18"/>
      <w:szCs w:val="18"/>
    </w:rPr>
  </w:style>
  <w:style w:type="paragraph" w:styleId="Indice5">
    <w:name w:val="TOC 5"/>
    <w:basedOn w:val="Normal"/>
    <w:next w:val="Normal"/>
    <w:pPr>
      <w:ind w:left="960" w:hanging="0"/>
    </w:pPr>
    <w:rPr>
      <w:sz w:val="18"/>
      <w:szCs w:val="18"/>
    </w:rPr>
  </w:style>
  <w:style w:type="paragraph" w:styleId="Indice6">
    <w:name w:val="TOC 6"/>
    <w:basedOn w:val="Normal"/>
    <w:next w:val="Normal"/>
    <w:pPr>
      <w:ind w:left="1200" w:hanging="0"/>
    </w:pPr>
    <w:rPr>
      <w:sz w:val="18"/>
      <w:szCs w:val="18"/>
    </w:rPr>
  </w:style>
  <w:style w:type="paragraph" w:styleId="Indice7">
    <w:name w:val="TOC 7"/>
    <w:basedOn w:val="Normal"/>
    <w:next w:val="Normal"/>
    <w:pPr>
      <w:ind w:left="1440" w:hanging="0"/>
    </w:pPr>
    <w:rPr>
      <w:sz w:val="18"/>
      <w:szCs w:val="18"/>
    </w:rPr>
  </w:style>
  <w:style w:type="paragraph" w:styleId="Indice8">
    <w:name w:val="TOC 8"/>
    <w:basedOn w:val="Normal"/>
    <w:next w:val="Normal"/>
    <w:pPr>
      <w:ind w:left="1680" w:hanging="0"/>
    </w:pPr>
    <w:rPr>
      <w:sz w:val="18"/>
      <w:szCs w:val="18"/>
    </w:rPr>
  </w:style>
  <w:style w:type="paragraph" w:styleId="Indice9">
    <w:name w:val="TOC 9"/>
    <w:basedOn w:val="Normal"/>
    <w:next w:val="Normal"/>
    <w:pPr>
      <w:ind w:left="1920" w:hanging="0"/>
    </w:pPr>
    <w:rPr>
      <w:sz w:val="18"/>
      <w:szCs w:val="18"/>
    </w:rPr>
  </w:style>
  <w:style w:type="paragraph" w:styleId="Intestazione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Indiceanalitico1">
    <w:name w:val="Index 1"/>
    <w:basedOn w:val="Normal"/>
    <w:next w:val="Normal"/>
    <w:pPr>
      <w:ind w:left="240" w:hanging="240"/>
    </w:pPr>
    <w:rPr/>
  </w:style>
  <w:style w:type="paragraph" w:styleId="Testoblu">
    <w:name w:val="testoblu"/>
    <w:basedOn w:val="Normal"/>
    <w:qFormat/>
    <w:pPr>
      <w:spacing w:before="280" w:after="280"/>
    </w:pPr>
    <w:rPr>
      <w:rFonts w:ascii="Verdana" w:hAnsi="Verdana" w:eastAsia="Arial Unicode MS" w:cs="Arial Unicode MS"/>
      <w:color w:val="0D4156"/>
      <w:sz w:val="15"/>
      <w:szCs w:val="15"/>
      <w:lang w:val="en-US"/>
    </w:rPr>
  </w:style>
  <w:style w:type="paragraph" w:styleId="BodyText2">
    <w:name w:val="Body Text 2"/>
    <w:basedOn w:val="Normal"/>
    <w:qFormat/>
    <w:pPr>
      <w:spacing w:lineRule="auto" w:line="360"/>
      <w:jc w:val="both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jpeg"/><Relationship Id="rId44" Type="http://schemas.openxmlformats.org/officeDocument/2006/relationships/image" Target="media/image43.jpeg"/><Relationship Id="rId45" Type="http://schemas.openxmlformats.org/officeDocument/2006/relationships/image" Target="media/image44.jpeg"/><Relationship Id="rId46" Type="http://schemas.openxmlformats.org/officeDocument/2006/relationships/image" Target="media/image45.jpeg"/><Relationship Id="rId47" Type="http://schemas.openxmlformats.org/officeDocument/2006/relationships/image" Target="media/image46.jpeg"/><Relationship Id="rId48" Type="http://schemas.openxmlformats.org/officeDocument/2006/relationships/image" Target="media/image47.jpeg"/><Relationship Id="rId49" Type="http://schemas.openxmlformats.org/officeDocument/2006/relationships/image" Target="media/image48.jpeg"/><Relationship Id="rId50" Type="http://schemas.openxmlformats.org/officeDocument/2006/relationships/image" Target="media/image49.jpeg"/><Relationship Id="rId51" Type="http://schemas.openxmlformats.org/officeDocument/2006/relationships/image" Target="media/image50.jpeg"/><Relationship Id="rId52" Type="http://schemas.openxmlformats.org/officeDocument/2006/relationships/image" Target="media/image51.jpeg"/><Relationship Id="rId53" Type="http://schemas.openxmlformats.org/officeDocument/2006/relationships/image" Target="media/image52.jpeg"/><Relationship Id="rId54" Type="http://schemas.openxmlformats.org/officeDocument/2006/relationships/footer" Target="footer1.xml"/><Relationship Id="rId55" Type="http://schemas.openxmlformats.org/officeDocument/2006/relationships/footer" Target="footer2.xml"/><Relationship Id="rId56" Type="http://schemas.openxmlformats.org/officeDocument/2006/relationships/numbering" Target="numbering.xml"/><Relationship Id="rId57" Type="http://schemas.openxmlformats.org/officeDocument/2006/relationships/fontTable" Target="fontTable.xml"/><Relationship Id="rId5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Application>LibreOffice/6.3.0.4$Windows_X86_64 LibreOffice_project/057fc023c990d676a43019934386b85b21a9ee99</Application>
  <Pages>3</Pages>
  <Words>523</Words>
  <Characters>2992</Characters>
  <CharactersWithSpaces>3497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2007-02-07T19:33:00Z</dcterms:created>
  <dc:creator>Marco Di Renzi</dc:creator>
  <dc:description/>
  <dc:language>it-IT</dc:language>
  <cp:lastModifiedBy>direnzim</cp:lastModifiedBy>
  <cp:lastPrinted>2007-02-07T15:48:00Z</cp:lastPrinted>
  <dcterms:modified xsi:type="dcterms:W3CDTF">2007-02-07T19:38:00Z</dcterms:modified>
  <cp:revision>10</cp:revision>
  <dc:subject/>
  <dc:title>CRONOLOGIA ILLUSTRATA DEL FUTURO</dc:title>
</cp:coreProperties>
</file>