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L'Onda D'Amore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 poi arriva pur sapendo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che cambierai tutto,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come quando arriva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una nuova stagione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nella quale rinnovi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il tuo modo di fare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adeguandoti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alle sue esigenze,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ecco per l'appunto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ti adegui alle sue esigenze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ma mai viceversa,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perché quando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arriva l'onda d'amore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sai che farai di tutto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per cavalcare la sua cresta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adeguandoti a esso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pur di non perderlo,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perché lui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non si adegua mai a te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per restare per sempre!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Ti lascerà affondare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morente di freddo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in frantumi irregolari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inesorabile sfacelo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nel cuor leso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spontaneamente gabbato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dallo schiaffo bieco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nel suo diniego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al prestabilito suo termine,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risucchiato nel vortice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della delusione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che annienta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l'anima in estasi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colma d'emozioni,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tu ne soffrirai,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e tutto questo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nella più totale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e assoluta consapevolezza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di ciò che un flirt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comporta a tue spese.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_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