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2F" w:rsidRPr="0007232F" w:rsidRDefault="0007232F" w:rsidP="0007232F">
      <w:pPr>
        <w:ind w:left="187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Pensieri sparsi </w:t>
      </w:r>
      <w:r>
        <w:rPr>
          <w:rStyle w:val="Rimandonotaapidipagina"/>
          <w:rFonts w:ascii="Times New Roman" w:hAnsi="Times New Roman" w:cs="Times New Roman"/>
          <w:b/>
          <w:sz w:val="24"/>
        </w:rPr>
        <w:footnoteReference w:id="2"/>
      </w:r>
    </w:p>
    <w:p w:rsidR="005827DA" w:rsidRDefault="005827DA" w:rsidP="005827DA">
      <w:pPr>
        <w:ind w:left="18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Quando tutti andarono a dormire, Aljonka, sprofondò nella sua solitudine. Una solitudine profonda che le sembrava difficile a non pensare a niente altro, che ai suoi pensieri maligni. Soffriva per quella situazione. Non aveva un motivo per svegliarsi la mattina, non più. Si alzava tardi, beveva il caffè, fumava e dopo, si rimetteva a dormire. Dormire era diventata la sua routine. Le faceva bene dormire, sognava realtà paral</w:t>
      </w:r>
      <w:r w:rsidR="00EE0A32">
        <w:rPr>
          <w:rFonts w:ascii="Times New Roman" w:hAnsi="Times New Roman" w:cs="Times New Roman"/>
          <w:sz w:val="24"/>
        </w:rPr>
        <w:t>lele e diverse da quella in cui</w:t>
      </w:r>
      <w:r>
        <w:rPr>
          <w:rFonts w:ascii="Times New Roman" w:hAnsi="Times New Roman" w:cs="Times New Roman"/>
          <w:sz w:val="24"/>
        </w:rPr>
        <w:t xml:space="preserve"> viveva. Pensava a come sarebbe stato bello, fuggire dalla sua stanza e dalla sua casa. La stanza dipinta di rosso, le andava stretta. Si aspettava qualcosa, da sempre. Non lo sapeva nemmeno lei cosa o forse si. Aspettava un’occasione per andare via e lasciare tutti a bocca aperta e non per la gioia. Nei suoi sogni c’erano solo persone che la facevano sentire adeguata e non fuori posto. Nella realtà si sentiva sola e inadeguata. La tecnologia: instagram, facebook, forse, la salvava dalla solitudine. Peccato che non riusciva a farsi conoscere veramente. Le mancava una persona capace di farla parlare di cose come libri e la Russia. Non voleva parlare di cose banali, come:” hanno vinto i Maneskin a Sanremo”. Le interessava di più sapere perché l’autore ucraino naturalizzato russo, Nicolaj Gogol, avesse un cognome come Gogol. Ci pensava e non riusciva a trovare una risposta. </w:t>
      </w:r>
      <w:r w:rsidRPr="0007232F">
        <w:rPr>
          <w:rFonts w:ascii="Times New Roman" w:hAnsi="Times New Roman" w:cs="Times New Roman"/>
          <w:b/>
          <w:sz w:val="24"/>
        </w:rPr>
        <w:t>Quale risposta poteva mai trovare in un cognome?</w:t>
      </w:r>
      <w:r>
        <w:rPr>
          <w:rFonts w:ascii="Times New Roman" w:hAnsi="Times New Roman" w:cs="Times New Roman"/>
          <w:sz w:val="24"/>
        </w:rPr>
        <w:t xml:space="preserve"> È un cognome! </w:t>
      </w:r>
    </w:p>
    <w:p w:rsidR="006341E1" w:rsidRDefault="006341E1" w:rsidP="005827DA">
      <w:pPr>
        <w:ind w:left="18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Non ci sperava più a incontrare persone con cui parlare di questi argomenti. Ormai non si aspettava più niente. Pugnalata e illusa più volte. Alla fine quale uomo poteva stare accanto a lei? Questo era il suo dilemma. Si scocciava facilmente. Non </w:t>
      </w:r>
      <w:r w:rsidR="00EE0A32">
        <w:rPr>
          <w:rFonts w:ascii="Times New Roman" w:hAnsi="Times New Roman" w:cs="Times New Roman"/>
          <w:sz w:val="24"/>
        </w:rPr>
        <w:t>cercava</w:t>
      </w:r>
      <w:r>
        <w:rPr>
          <w:rFonts w:ascii="Times New Roman" w:hAnsi="Times New Roman" w:cs="Times New Roman"/>
          <w:sz w:val="24"/>
        </w:rPr>
        <w:t xml:space="preserve"> la ‘scintilla’</w:t>
      </w:r>
      <w:r w:rsidR="0007232F">
        <w:rPr>
          <w:rFonts w:ascii="Times New Roman" w:hAnsi="Times New Roman" w:cs="Times New Roman"/>
          <w:sz w:val="24"/>
        </w:rPr>
        <w:t xml:space="preserve"> oppure </w:t>
      </w:r>
      <w:r>
        <w:rPr>
          <w:rFonts w:ascii="Times New Roman" w:hAnsi="Times New Roman" w:cs="Times New Roman"/>
          <w:sz w:val="24"/>
        </w:rPr>
        <w:t xml:space="preserve">il romanticismo tradizionale. </w:t>
      </w:r>
      <w:r w:rsidRPr="0007232F">
        <w:rPr>
          <w:rFonts w:ascii="Times New Roman" w:hAnsi="Times New Roman" w:cs="Times New Roman"/>
          <w:b/>
          <w:sz w:val="24"/>
        </w:rPr>
        <w:t>Esiste</w:t>
      </w:r>
      <w:r w:rsidR="0007232F" w:rsidRPr="0007232F">
        <w:rPr>
          <w:rFonts w:ascii="Times New Roman" w:hAnsi="Times New Roman" w:cs="Times New Roman"/>
          <w:b/>
          <w:sz w:val="24"/>
        </w:rPr>
        <w:t xml:space="preserve"> </w:t>
      </w:r>
      <w:r w:rsidRPr="0007232F">
        <w:rPr>
          <w:rFonts w:ascii="Times New Roman" w:hAnsi="Times New Roman" w:cs="Times New Roman"/>
          <w:b/>
          <w:sz w:val="24"/>
        </w:rPr>
        <w:lastRenderedPageBreak/>
        <w:t>un romanticismo tradizionale?</w:t>
      </w:r>
      <w:r>
        <w:rPr>
          <w:rFonts w:ascii="Times New Roman" w:hAnsi="Times New Roman" w:cs="Times New Roman"/>
          <w:sz w:val="24"/>
        </w:rPr>
        <w:t xml:space="preserve"> Per tradizionale intendeva: rose rosse e frasi dolci, magari, presi da internet. Aljonka non amava affatto le rose rosse, </w:t>
      </w:r>
      <w:r w:rsidR="00EE0A32">
        <w:rPr>
          <w:rFonts w:ascii="Times New Roman" w:hAnsi="Times New Roman" w:cs="Times New Roman"/>
          <w:sz w:val="24"/>
        </w:rPr>
        <w:t>bensì</w:t>
      </w:r>
      <w:r>
        <w:rPr>
          <w:rFonts w:ascii="Times New Roman" w:hAnsi="Times New Roman" w:cs="Times New Roman"/>
          <w:sz w:val="24"/>
        </w:rPr>
        <w:t xml:space="preserve"> quelle bianche. Non doveva aspettare un qualcosa che probabilmente non sarebbe mai arrivato. Le sarebbe piaciuto ricevere </w:t>
      </w:r>
      <w:r w:rsidR="00EE0A32">
        <w:rPr>
          <w:rFonts w:ascii="Times New Roman" w:hAnsi="Times New Roman" w:cs="Times New Roman"/>
          <w:sz w:val="24"/>
        </w:rPr>
        <w:t>inaspettatamente</w:t>
      </w:r>
      <w:r>
        <w:rPr>
          <w:rFonts w:ascii="Times New Roman" w:hAnsi="Times New Roman" w:cs="Times New Roman"/>
          <w:sz w:val="24"/>
        </w:rPr>
        <w:t xml:space="preserve"> un messaggio in grado di farle cambiare umore. Il suo umore non lo capiva più. Le sue giornate le passava nella sua ca</w:t>
      </w:r>
      <w:r w:rsidR="0026264D">
        <w:rPr>
          <w:rFonts w:ascii="Times New Roman" w:hAnsi="Times New Roman" w:cs="Times New Roman"/>
          <w:sz w:val="24"/>
        </w:rPr>
        <w:t>mera dove tutto urlava Comunismo</w:t>
      </w:r>
      <w:r>
        <w:rPr>
          <w:rFonts w:ascii="Times New Roman" w:hAnsi="Times New Roman" w:cs="Times New Roman"/>
          <w:sz w:val="24"/>
        </w:rPr>
        <w:t xml:space="preserve">, dalla falce al colore della stanza. All’interno dell’armadio campeggiava fieramente la bandiera della Russia, mentre all’esterno quadri cupi come:” giudizio universale” di Michelangelo, “ Giuditta che decapita Oloferne” della Gentileschi e infine, “ la bagnante seduta” di Renoir. </w:t>
      </w:r>
      <w:r w:rsidR="0026264D">
        <w:rPr>
          <w:rFonts w:ascii="Times New Roman" w:hAnsi="Times New Roman" w:cs="Times New Roman"/>
          <w:sz w:val="24"/>
        </w:rPr>
        <w:t xml:space="preserve">Pensava che doveva mettere anche lo Starec e consigliere dei Romanov, Grigorij Rasputin, soggetto della sua tesi. La sua stanza la proteggeva dal mondo esterno, ma allo stesso tempo, la soffocava. Distesa sul letto, Aljonka, a bassa voce leggeva in russo (non le piaceva leggere le poesie straniere tradotte in italiano) una poesia del futurista sovietico russo, </w:t>
      </w:r>
      <w:r w:rsidR="0026264D" w:rsidRPr="0007232F">
        <w:rPr>
          <w:rFonts w:ascii="Times New Roman" w:hAnsi="Times New Roman" w:cs="Times New Roman"/>
          <w:b/>
          <w:i/>
          <w:sz w:val="24"/>
        </w:rPr>
        <w:t>Majakovskij.</w:t>
      </w:r>
      <w:r w:rsidR="0026264D">
        <w:rPr>
          <w:rFonts w:ascii="Times New Roman" w:hAnsi="Times New Roman" w:cs="Times New Roman"/>
          <w:sz w:val="24"/>
        </w:rPr>
        <w:t xml:space="preserve"> </w:t>
      </w:r>
    </w:p>
    <w:p w:rsidR="0026264D" w:rsidRDefault="0026264D" w:rsidP="0026264D">
      <w:pPr>
        <w:ind w:left="1872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ALLE INSEGNE</w:t>
      </w:r>
      <w:r w:rsidR="00C71CD3">
        <w:rPr>
          <w:rFonts w:ascii="Times New Roman" w:hAnsi="Times New Roman" w:cs="Times New Roman"/>
          <w:b/>
          <w:sz w:val="24"/>
        </w:rPr>
        <w:t xml:space="preserve"> 1913</w:t>
      </w:r>
    </w:p>
    <w:p w:rsidR="0026264D" w:rsidRDefault="0026264D" w:rsidP="0026264D">
      <w:pPr>
        <w:ind w:left="1872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Quando poi, tetra e lamentevole, spegnerà i segnali dai lampioni, </w:t>
      </w:r>
    </w:p>
    <w:p w:rsidR="0026264D" w:rsidRDefault="0026264D" w:rsidP="0026264D">
      <w:pPr>
        <w:ind w:left="1872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innamoratevi sotto il cielo delle bettole</w:t>
      </w:r>
    </w:p>
    <w:p w:rsidR="0026264D" w:rsidRDefault="0026264D" w:rsidP="0026264D">
      <w:pPr>
        <w:ind w:left="1872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dei papaveri sui bricchi di maiolica</w:t>
      </w:r>
      <w:r w:rsidR="00C71CD3">
        <w:rPr>
          <w:rFonts w:ascii="Times New Roman" w:hAnsi="Times New Roman" w:cs="Times New Roman"/>
          <w:sz w:val="24"/>
          <w:u w:val="single"/>
        </w:rPr>
        <w:t>!</w:t>
      </w:r>
      <w:r>
        <w:rPr>
          <w:rFonts w:ascii="Times New Roman" w:hAnsi="Times New Roman" w:cs="Times New Roman"/>
          <w:sz w:val="24"/>
        </w:rPr>
        <w:t xml:space="preserve"> </w:t>
      </w:r>
    </w:p>
    <w:p w:rsidR="0026264D" w:rsidRDefault="0026264D" w:rsidP="0026264D">
      <w:pPr>
        <w:ind w:left="1872"/>
        <w:jc w:val="right"/>
        <w:rPr>
          <w:rFonts w:ascii="Times New Roman" w:hAnsi="Times New Roman" w:cs="Times New Roman"/>
          <w:b/>
          <w:bCs/>
          <w:sz w:val="24"/>
        </w:rPr>
      </w:pPr>
      <w:r w:rsidRPr="0026264D">
        <w:rPr>
          <w:rFonts w:ascii="Times New Roman" w:hAnsi="Times New Roman" w:cs="Times New Roman"/>
          <w:b/>
          <w:bCs/>
          <w:sz w:val="24"/>
        </w:rPr>
        <w:t>Вывескам</w:t>
      </w:r>
      <w:r w:rsidR="00C71CD3">
        <w:rPr>
          <w:rFonts w:ascii="Times New Roman" w:hAnsi="Times New Roman" w:cs="Times New Roman"/>
          <w:b/>
          <w:bCs/>
          <w:sz w:val="24"/>
        </w:rPr>
        <w:t xml:space="preserve"> 1913</w:t>
      </w:r>
    </w:p>
    <w:p w:rsidR="00C71CD3" w:rsidRPr="00C71CD3" w:rsidRDefault="00C71CD3" w:rsidP="00C71CD3">
      <w:pPr>
        <w:ind w:left="1872"/>
        <w:jc w:val="right"/>
        <w:rPr>
          <w:rFonts w:ascii="Times New Roman" w:hAnsi="Times New Roman" w:cs="Times New Roman"/>
          <w:bCs/>
          <w:sz w:val="24"/>
        </w:rPr>
      </w:pPr>
      <w:r w:rsidRPr="00C71CD3">
        <w:rPr>
          <w:rFonts w:ascii="Times New Roman" w:hAnsi="Times New Roman" w:cs="Times New Roman"/>
          <w:bCs/>
          <w:sz w:val="24"/>
        </w:rPr>
        <w:t>Когда же, хмур и плачевен,</w:t>
      </w:r>
    </w:p>
    <w:p w:rsidR="00C71CD3" w:rsidRPr="00C71CD3" w:rsidRDefault="00C71CD3" w:rsidP="00C71CD3">
      <w:pPr>
        <w:ind w:left="1872"/>
        <w:jc w:val="right"/>
        <w:rPr>
          <w:rFonts w:ascii="Times New Roman" w:hAnsi="Times New Roman" w:cs="Times New Roman"/>
          <w:bCs/>
          <w:sz w:val="24"/>
        </w:rPr>
      </w:pPr>
      <w:r w:rsidRPr="00C71CD3">
        <w:rPr>
          <w:rFonts w:ascii="Times New Roman" w:hAnsi="Times New Roman" w:cs="Times New Roman"/>
          <w:bCs/>
          <w:sz w:val="24"/>
        </w:rPr>
        <w:t>загасит фонарные знаки,</w:t>
      </w:r>
    </w:p>
    <w:p w:rsidR="00C71CD3" w:rsidRPr="00C71CD3" w:rsidRDefault="00C71CD3" w:rsidP="00C71CD3">
      <w:pPr>
        <w:ind w:left="1872"/>
        <w:jc w:val="right"/>
        <w:rPr>
          <w:rFonts w:ascii="Times New Roman" w:hAnsi="Times New Roman" w:cs="Times New Roman"/>
          <w:bCs/>
          <w:sz w:val="24"/>
          <w:u w:val="single"/>
        </w:rPr>
      </w:pPr>
      <w:r w:rsidRPr="00C71CD3">
        <w:rPr>
          <w:rFonts w:ascii="Times New Roman" w:hAnsi="Times New Roman" w:cs="Times New Roman"/>
          <w:bCs/>
          <w:sz w:val="24"/>
          <w:u w:val="single"/>
        </w:rPr>
        <w:t>влюбляйтесь под небом харчевен</w:t>
      </w:r>
    </w:p>
    <w:p w:rsidR="00C71CD3" w:rsidRDefault="00C71CD3" w:rsidP="00C71CD3">
      <w:pPr>
        <w:ind w:left="1872"/>
        <w:jc w:val="right"/>
        <w:rPr>
          <w:rFonts w:ascii="Times New Roman" w:hAnsi="Times New Roman" w:cs="Times New Roman"/>
          <w:bCs/>
          <w:sz w:val="24"/>
          <w:u w:val="single"/>
        </w:rPr>
      </w:pPr>
      <w:r w:rsidRPr="00C71CD3">
        <w:rPr>
          <w:rFonts w:ascii="Times New Roman" w:hAnsi="Times New Roman" w:cs="Times New Roman"/>
          <w:bCs/>
          <w:sz w:val="24"/>
          <w:u w:val="single"/>
        </w:rPr>
        <w:t>в фаянсовых чайников маки!</w:t>
      </w:r>
    </w:p>
    <w:p w:rsidR="00C71CD3" w:rsidRPr="00C71CD3" w:rsidRDefault="00C71CD3" w:rsidP="00C71CD3">
      <w:pPr>
        <w:ind w:left="1872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Mentre evocava Vladimir, pensava a come le sarebbe piaciuto accedere alla magistrale di lingua e letteratura russa a Napoli, solo per entrare nella testa dei </w:t>
      </w:r>
      <w:r>
        <w:rPr>
          <w:rFonts w:ascii="Times New Roman" w:hAnsi="Times New Roman" w:cs="Times New Roman"/>
          <w:bCs/>
          <w:sz w:val="24"/>
        </w:rPr>
        <w:lastRenderedPageBreak/>
        <w:t>suoi autori preferiti e capire il perché. Quando si era dedicata alla ‘macchia’ dell’epoca dei Romanov, ossia, Rasputin, si era soffermata su come il popolo vedeva questo Santone enigmatico e particolare, d</w:t>
      </w:r>
      <w:r w:rsidR="00EE0A32">
        <w:rPr>
          <w:rFonts w:ascii="Times New Roman" w:hAnsi="Times New Roman" w:cs="Times New Roman"/>
          <w:bCs/>
          <w:sz w:val="24"/>
        </w:rPr>
        <w:t xml:space="preserve">agli occhi azzurri di ghiaccio. C’era chi lo adorava e chi lo voleva morto. Si era divertita a scrivere su di lui. Un personaggio dato per scontato e per matto. Invece lui era intelligente, furbo e calcolatore e con una sua idea riguardo al diavolo. Il diavolo di Rasputin si trovava nei boschi e non era neanche lontanamente concepito come il demonio cristiano, anzi. Aljonka non riusciva a capire come fosse arrivata al suo Starec, dopo aver letto Majakovskij. Disperatamente cercava qualcuno con cui dialogare di queste cose. Non le piaceva annegare nella noia. </w:t>
      </w:r>
    </w:p>
    <w:p w:rsidR="00C71CD3" w:rsidRPr="00C71CD3" w:rsidRDefault="00C71CD3" w:rsidP="0026264D">
      <w:pPr>
        <w:ind w:left="1872"/>
        <w:jc w:val="right"/>
        <w:rPr>
          <w:rFonts w:ascii="Times New Roman" w:hAnsi="Times New Roman" w:cs="Times New Roman"/>
          <w:bCs/>
          <w:sz w:val="24"/>
          <w:u w:val="single"/>
        </w:rPr>
      </w:pPr>
    </w:p>
    <w:p w:rsidR="00C71CD3" w:rsidRPr="0026264D" w:rsidRDefault="00C71CD3" w:rsidP="0026264D">
      <w:pPr>
        <w:ind w:left="1872"/>
        <w:jc w:val="right"/>
        <w:rPr>
          <w:rFonts w:ascii="Times New Roman" w:hAnsi="Times New Roman" w:cs="Times New Roman"/>
          <w:b/>
          <w:bCs/>
          <w:sz w:val="24"/>
        </w:rPr>
      </w:pPr>
    </w:p>
    <w:p w:rsidR="0026264D" w:rsidRPr="0026264D" w:rsidRDefault="0026264D" w:rsidP="0026264D">
      <w:pPr>
        <w:ind w:left="1872"/>
        <w:jc w:val="right"/>
        <w:rPr>
          <w:rFonts w:ascii="Times New Roman" w:hAnsi="Times New Roman" w:cs="Times New Roman"/>
          <w:sz w:val="24"/>
        </w:rPr>
      </w:pPr>
    </w:p>
    <w:sectPr w:rsidR="0026264D" w:rsidRPr="0026264D" w:rsidSect="00C90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91A" w:rsidRDefault="00A3591A" w:rsidP="0007232F">
      <w:pPr>
        <w:spacing w:line="240" w:lineRule="auto"/>
      </w:pPr>
      <w:r>
        <w:separator/>
      </w:r>
    </w:p>
  </w:endnote>
  <w:endnote w:type="continuationSeparator" w:id="1">
    <w:p w:rsidR="00A3591A" w:rsidRDefault="00A3591A" w:rsidP="00072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91A" w:rsidRDefault="00A3591A" w:rsidP="0007232F">
      <w:pPr>
        <w:spacing w:line="240" w:lineRule="auto"/>
      </w:pPr>
      <w:r>
        <w:separator/>
      </w:r>
    </w:p>
  </w:footnote>
  <w:footnote w:type="continuationSeparator" w:id="1">
    <w:p w:rsidR="00A3591A" w:rsidRDefault="00A3591A" w:rsidP="0007232F">
      <w:pPr>
        <w:spacing w:line="240" w:lineRule="auto"/>
      </w:pPr>
      <w:r>
        <w:continuationSeparator/>
      </w:r>
    </w:p>
  </w:footnote>
  <w:footnote w:id="2">
    <w:p w:rsidR="0007232F" w:rsidRPr="00CC79A0" w:rsidRDefault="0007232F">
      <w:pPr>
        <w:pStyle w:val="Testonotaapidipagina"/>
      </w:pPr>
      <w:r>
        <w:rPr>
          <w:rStyle w:val="Rimandonotaapidipagina"/>
        </w:rPr>
        <w:footnoteRef/>
      </w:r>
      <w:r>
        <w:t xml:space="preserve"> Bello soffermarsi sull’aggettivo </w:t>
      </w:r>
      <w:r>
        <w:rPr>
          <w:i/>
        </w:rPr>
        <w:t xml:space="preserve">sparso </w:t>
      </w:r>
      <w:r>
        <w:t>e pensare al caro Petrarca: “</w:t>
      </w:r>
      <w:r w:rsidRPr="00CC79A0">
        <w:rPr>
          <w:i/>
        </w:rPr>
        <w:t>Erano i capei d’oro a l’aura sparsi</w:t>
      </w:r>
      <w:r w:rsidRPr="00CC79A0">
        <w:rPr>
          <w:i/>
        </w:rPr>
        <w:br/>
        <w:t>che ’n mille dolci nodi gli avolgea,</w:t>
      </w:r>
      <w:r w:rsidRPr="00CC79A0">
        <w:rPr>
          <w:i/>
        </w:rPr>
        <w:br/>
        <w:t>e ’l vago lume oltra misura ardea</w:t>
      </w:r>
      <w:r w:rsidRPr="00CC79A0">
        <w:rPr>
          <w:i/>
        </w:rPr>
        <w:br/>
        <w:t>di quei begl</w:t>
      </w:r>
      <w:r w:rsidR="00CC79A0">
        <w:rPr>
          <w:i/>
        </w:rPr>
        <w:t>i occhi, ch’or ne son sì scarsi” (</w:t>
      </w:r>
      <w:r w:rsidR="00CC79A0">
        <w:t>Petrarca, Canzoniere)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7DA"/>
    <w:rsid w:val="0007232F"/>
    <w:rsid w:val="000733FB"/>
    <w:rsid w:val="00092510"/>
    <w:rsid w:val="001A65BD"/>
    <w:rsid w:val="001C21B1"/>
    <w:rsid w:val="0026264D"/>
    <w:rsid w:val="002C6A4A"/>
    <w:rsid w:val="0031625C"/>
    <w:rsid w:val="003B055F"/>
    <w:rsid w:val="003C2DBD"/>
    <w:rsid w:val="00533771"/>
    <w:rsid w:val="005827DA"/>
    <w:rsid w:val="00633F72"/>
    <w:rsid w:val="006341E1"/>
    <w:rsid w:val="007078FF"/>
    <w:rsid w:val="007177EF"/>
    <w:rsid w:val="007870A4"/>
    <w:rsid w:val="00961EAF"/>
    <w:rsid w:val="00A028D0"/>
    <w:rsid w:val="00A3591A"/>
    <w:rsid w:val="00A72651"/>
    <w:rsid w:val="00A9564C"/>
    <w:rsid w:val="00C71CD3"/>
    <w:rsid w:val="00C90CE3"/>
    <w:rsid w:val="00CC4DEE"/>
    <w:rsid w:val="00CC79A0"/>
    <w:rsid w:val="00D710A2"/>
    <w:rsid w:val="00E10204"/>
    <w:rsid w:val="00EA5485"/>
    <w:rsid w:val="00EE0A32"/>
    <w:rsid w:val="00FE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left="18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CE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232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23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23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69A1-7820-4E9A-A0CC-98CE555C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 98</dc:creator>
  <cp:lastModifiedBy>emy 98</cp:lastModifiedBy>
  <cp:revision>2</cp:revision>
  <dcterms:created xsi:type="dcterms:W3CDTF">2021-03-24T22:22:00Z</dcterms:created>
  <dcterms:modified xsi:type="dcterms:W3CDTF">2021-03-24T23:31:00Z</dcterms:modified>
</cp:coreProperties>
</file>