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Veemenza Poesia di Laura Lapietra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Nel seno del fato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ricamo il mio futuro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accanto a te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che sei l'unica veemenza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di pura luce che sa scaldare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il mio cuore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con l'effusione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del tuo viscerale amore,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quando cavalca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ogni frequenza d'onda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di autentica passione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che sa travolgere regalandomi magia tra le tue braccia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appassionate per me.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_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